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0B1" w:rsidRDefault="00274032">
      <w:pPr>
        <w:pStyle w:val="Bezodstpw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B520B1" w:rsidRDefault="00B520B1">
      <w:pPr>
        <w:pStyle w:val="Bezodstpw"/>
        <w:jc w:val="center"/>
        <w:rPr>
          <w:b/>
          <w:sz w:val="28"/>
          <w:szCs w:val="28"/>
        </w:rPr>
      </w:pPr>
    </w:p>
    <w:p w:rsidR="00B520B1" w:rsidRPr="00274032" w:rsidRDefault="00274032">
      <w:pPr>
        <w:pStyle w:val="Nagwek"/>
        <w:jc w:val="center"/>
        <w:rPr>
          <w:i/>
          <w:color w:val="FF0000"/>
          <w:sz w:val="20"/>
          <w:szCs w:val="20"/>
        </w:rPr>
      </w:pPr>
      <w:bookmarkStart w:id="0" w:name="_Hlk88751185"/>
      <w:r w:rsidRPr="00274032">
        <w:rPr>
          <w:b/>
          <w:i/>
          <w:color w:val="FF0000"/>
          <w:sz w:val="20"/>
          <w:szCs w:val="20"/>
        </w:rPr>
        <w:t xml:space="preserve">Dotychczasowa nazwa: </w:t>
      </w:r>
      <w:r w:rsidRPr="00274032">
        <w:rPr>
          <w:i/>
          <w:color w:val="FF0000"/>
          <w:sz w:val="20"/>
          <w:szCs w:val="20"/>
        </w:rPr>
        <w:t>B1/05/1.4 mechatronika-magazyn</w:t>
      </w:r>
    </w:p>
    <w:p w:rsidR="00B520B1" w:rsidRDefault="00274032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Pracownia Analiz Spektrometrycznych_</w:t>
      </w:r>
      <w:bookmarkEnd w:id="0"/>
      <w:r>
        <w:rPr>
          <w:b/>
          <w:sz w:val="28"/>
          <w:szCs w:val="28"/>
        </w:rPr>
        <w:t xml:space="preserve"> analiza rtęci</w:t>
      </w:r>
    </w:p>
    <w:p w:rsidR="00B520B1" w:rsidRDefault="00B520B1">
      <w:pPr>
        <w:pStyle w:val="Nagwek"/>
      </w:pPr>
    </w:p>
    <w:p w:rsidR="00B520B1" w:rsidRDefault="00274032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B520B1" w:rsidRDefault="00274032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B520B1" w:rsidRDefault="00B520B1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248"/>
        <w:gridCol w:w="5216"/>
      </w:tblGrid>
      <w:tr w:rsidR="00B520B1">
        <w:tc>
          <w:tcPr>
            <w:tcW w:w="9464" w:type="dxa"/>
            <w:gridSpan w:val="2"/>
            <w:shd w:val="clear" w:color="auto" w:fill="FF9933"/>
          </w:tcPr>
          <w:p w:rsidR="00B520B1" w:rsidRDefault="0027403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B520B1">
        <w:trPr>
          <w:trHeight w:val="875"/>
        </w:trPr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Nazwa nowa </w:t>
            </w:r>
            <w:r>
              <w:rPr>
                <w:sz w:val="28"/>
                <w:szCs w:val="28"/>
                <w:lang w:val="pl-PL"/>
              </w:rPr>
              <w:t xml:space="preserve"> pomieszczenia</w:t>
            </w:r>
          </w:p>
        </w:tc>
        <w:tc>
          <w:tcPr>
            <w:tcW w:w="5216" w:type="dxa"/>
          </w:tcPr>
          <w:p w:rsidR="00B520B1" w:rsidRPr="00274032" w:rsidRDefault="00274032">
            <w:pPr>
              <w:pStyle w:val="Nagwek"/>
              <w:rPr>
                <w:b/>
                <w:sz w:val="28"/>
                <w:szCs w:val="20"/>
              </w:rPr>
            </w:pPr>
            <w:r w:rsidRPr="00274032">
              <w:rPr>
                <w:b/>
                <w:sz w:val="28"/>
                <w:szCs w:val="20"/>
              </w:rPr>
              <w:t>B1/05/1.4/</w:t>
            </w:r>
            <w:r w:rsidRPr="00274032">
              <w:rPr>
                <w:sz w:val="28"/>
                <w:szCs w:val="20"/>
              </w:rPr>
              <w:t>ZOS_A</w:t>
            </w:r>
            <w:r w:rsidRPr="00274032">
              <w:rPr>
                <w:b/>
                <w:sz w:val="28"/>
                <w:szCs w:val="20"/>
              </w:rPr>
              <w:t xml:space="preserve"> </w:t>
            </w:r>
          </w:p>
          <w:p w:rsidR="00B520B1" w:rsidRDefault="00274032">
            <w:pPr>
              <w:pStyle w:val="Nagwek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Pracownia Analiz Spektrometrycznych_ analiza rtęci</w:t>
            </w:r>
          </w:p>
          <w:p w:rsidR="00B520B1" w:rsidRDefault="00B520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Oznaczanie rtęci w różnych </w:t>
            </w:r>
            <w:r>
              <w:rPr>
                <w:sz w:val="20"/>
                <w:szCs w:val="20"/>
              </w:rPr>
              <w:t>matrycach środowiskowych</w:t>
            </w:r>
          </w:p>
          <w:p w:rsidR="00B520B1" w:rsidRDefault="00B520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 , Światło podobne do światła dzien</w:t>
            </w:r>
            <w:bookmarkStart w:id="1" w:name="_GoBack"/>
            <w:bookmarkEnd w:id="1"/>
            <w:r>
              <w:rPr>
                <w:i/>
                <w:sz w:val="18"/>
                <w:szCs w:val="18"/>
              </w:rPr>
              <w:t>nego, żarówki imitujące światło słoneczne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1-2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8h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hałas?- nie</w:t>
            </w:r>
            <w:r>
              <w:rPr>
                <w:i/>
                <w:sz w:val="18"/>
                <w:szCs w:val="18"/>
              </w:rPr>
              <w:br/>
            </w:r>
          </w:p>
          <w:p w:rsidR="00B520B1" w:rsidRDefault="00B520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 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Pomieszczenie laboratoryjne ze stołem laboratoryjnym, szafkami laboratoryjnymi, zlewem, lodówką na wzorce rtęci, szafą na szkło i  dokumentację. W pomieszczeniu</w:t>
            </w:r>
            <w:r>
              <w:rPr>
                <w:sz w:val="18"/>
                <w:szCs w:val="18"/>
              </w:rPr>
              <w:t xml:space="preserve"> będzie się znajdować 1 aparat – analizator rtęcia MA-2 (spektrometr absorpcji atomowej) z komputerem. Nad aparatem będzie umieszczony okap z odciągiem powietrza. 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Preferowana lokalizacja  (kondygnacja/miejsce w budynku) dostęp do</w:t>
            </w:r>
            <w:r>
              <w:rPr>
                <w:sz w:val="28"/>
                <w:szCs w:val="28"/>
                <w:lang w:val="pl-PL"/>
              </w:rPr>
              <w:t xml:space="preserve"> światła dziennego (tak/nie) –  uwarunkowania technologiczne 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B520B1" w:rsidRDefault="00274032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PARTER (nie preferowana tylko przydzielona)</w:t>
            </w:r>
          </w:p>
          <w:p w:rsidR="00B520B1" w:rsidRDefault="00274032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Dostęp do światła dziennego, minimum jedno otwierane okno, klimatyzacja z mozliwością regulacji temperatury</w:t>
            </w:r>
          </w:p>
          <w:p w:rsidR="00B520B1" w:rsidRDefault="00274032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</w:t>
            </w:r>
          </w:p>
          <w:p w:rsidR="00B520B1" w:rsidRDefault="00274032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</w:t>
            </w:r>
            <w:r>
              <w:rPr>
                <w:sz w:val="16"/>
                <w:szCs w:val="16"/>
                <w:lang w:val="pl-PL"/>
              </w:rPr>
              <w:t xml:space="preserve"> z lokalizacją pomieszczenia w obiekcie – po ostatecznym uzgodnieniu  części kubaturowej</w:t>
            </w:r>
          </w:p>
        </w:tc>
      </w:tr>
      <w:tr w:rsidR="00B520B1">
        <w:tc>
          <w:tcPr>
            <w:tcW w:w="9464" w:type="dxa"/>
            <w:gridSpan w:val="2"/>
            <w:shd w:val="clear" w:color="auto" w:fill="FF9933"/>
          </w:tcPr>
          <w:p w:rsidR="00B520B1" w:rsidRDefault="0027403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</w:t>
            </w:r>
            <w:r>
              <w:rPr>
                <w:sz w:val="28"/>
                <w:szCs w:val="28"/>
                <w:lang w:val="pl-PL"/>
              </w:rPr>
              <w:t xml:space="preserve"> , ilość)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W ilości 1l rozczieńczone kwasy: kwas solny, kwas azotowy, </w:t>
            </w:r>
          </w:p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 ilości 1kg: tlenek glinu, wodorowęglan wapnia, węglan sodu, chlorek cyny</w:t>
            </w:r>
          </w:p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w ilości 1000ml: roztwory wzorcowe rtęci o różnym stężeniu </w:t>
            </w:r>
          </w:p>
        </w:tc>
      </w:tr>
      <w:tr w:rsidR="00B520B1">
        <w:tc>
          <w:tcPr>
            <w:tcW w:w="9464" w:type="dxa"/>
            <w:gridSpan w:val="2"/>
            <w:shd w:val="clear" w:color="auto" w:fill="FF9933"/>
          </w:tcPr>
          <w:p w:rsidR="00B520B1" w:rsidRDefault="0027403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</w:t>
            </w:r>
            <w:r>
              <w:rPr>
                <w:sz w:val="28"/>
                <w:szCs w:val="28"/>
                <w:lang w:val="pl-PL"/>
              </w:rPr>
              <w:lastRenderedPageBreak/>
              <w:t xml:space="preserve">obciążenie KN/m2 , fundamenty pod urządzenia, rodzaj posadzek (antypoślizgowa, itd.) kratki ściekowe , antyelektrostatyczna 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obciążenia- NIE MA</w:t>
            </w:r>
          </w:p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lastRenderedPageBreak/>
              <w:t>Spektrometr MA-2 – waga ok. 70 kg</w:t>
            </w:r>
          </w:p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Szafki laboratoryjne, st</w:t>
            </w:r>
            <w:r>
              <w:rPr>
                <w:i/>
                <w:sz w:val="18"/>
                <w:szCs w:val="18"/>
              </w:rPr>
              <w:t>oły laboratoryjne, itp.</w:t>
            </w:r>
          </w:p>
          <w:p w:rsidR="00B520B1" w:rsidRDefault="00B520B1">
            <w:pPr>
              <w:pStyle w:val="Nagwek"/>
              <w:rPr>
                <w:i/>
                <w:sz w:val="18"/>
                <w:szCs w:val="18"/>
              </w:rPr>
            </w:pPr>
          </w:p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Podłoga antypoślizgowa, chemodporna, odprna na kwasy,zasady, rozpuszczalniki, inne odczynniki używane w laboratorium, środki myjące, brak kratek ściekowych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B520B1" w:rsidRDefault="00B520B1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Na wysokości 10 cm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Ściany wykończenie </w:t>
            </w:r>
            <w:r>
              <w:rPr>
                <w:sz w:val="28"/>
                <w:szCs w:val="28"/>
                <w:lang w:val="pl-PL"/>
              </w:rPr>
              <w:t>(zmywalność , szczególne izolacje akustyczne , inne)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Zmywalna, kwasodporne, ścianan z lewej strony, rodzielająca pomieszczenie </w:t>
            </w:r>
            <w:r>
              <w:rPr>
                <w:i/>
                <w:sz w:val="20"/>
                <w:szCs w:val="20"/>
              </w:rPr>
              <w:t>B1/05/1.4/ZOS_A od B1/05/1.4/ZOS_B częściowo przeszkolna w górnej cześci – o szer. 0,5 m od sufitu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Sufity  (tak /nie) wymagania </w:t>
            </w:r>
            <w:r>
              <w:rPr>
                <w:sz w:val="28"/>
                <w:szCs w:val="28"/>
                <w:lang w:val="pl-PL"/>
              </w:rPr>
              <w:t>akustyczne, czystość, kolor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3,5 m, Sufity podwieszane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520B1" w:rsidRDefault="00274032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521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B520B1" w:rsidRDefault="00B520B1">
            <w:pPr>
              <w:pStyle w:val="Nagwek"/>
              <w:rPr>
                <w:i/>
                <w:sz w:val="20"/>
                <w:szCs w:val="20"/>
              </w:rPr>
            </w:pPr>
          </w:p>
          <w:p w:rsidR="00B520B1" w:rsidRDefault="00274032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Z pomieszczenia  B1/05/1.4 zostało wydzielone pomieszczenie </w:t>
            </w:r>
            <w:r>
              <w:rPr>
                <w:b/>
                <w:i/>
                <w:sz w:val="20"/>
                <w:szCs w:val="20"/>
              </w:rPr>
              <w:t>B1/05/1.4/ZOS_A</w:t>
            </w:r>
            <w:r>
              <w:rPr>
                <w:i/>
                <w:sz w:val="20"/>
                <w:szCs w:val="20"/>
              </w:rPr>
              <w:t xml:space="preserve"> </w:t>
            </w:r>
          </w:p>
          <w:p w:rsidR="00B520B1" w:rsidRDefault="00274032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Zostały dostawione dwie ścianki, wydzielające pomieszczenie oraz 2 pary drzwi</w:t>
            </w:r>
          </w:p>
          <w:p w:rsidR="00B520B1" w:rsidRDefault="00274032">
            <w:pPr>
              <w:pStyle w:val="Nagwek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Ponadto z pomieszczenia B1/05/1.4 zostały dodtkowo wydzielone pomieszczenia:</w:t>
            </w:r>
          </w:p>
          <w:p w:rsidR="00B520B1" w:rsidRDefault="00274032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B1/05/1.4/ZOS_B</w:t>
            </w:r>
          </w:p>
          <w:p w:rsidR="00B520B1" w:rsidRDefault="00274032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B1/05/1.4/ZOS_C</w:t>
            </w:r>
          </w:p>
          <w:p w:rsidR="00B520B1" w:rsidRDefault="00274032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B1/05/1.4/ZOS_D</w:t>
            </w:r>
          </w:p>
          <w:p w:rsidR="00B520B1" w:rsidRDefault="00274032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oraz korytarz wewnętrzny</w:t>
            </w:r>
          </w:p>
          <w:p w:rsidR="00B520B1" w:rsidRDefault="00B520B1">
            <w:pPr>
              <w:pStyle w:val="Nagwek"/>
              <w:rPr>
                <w:b/>
                <w:i/>
                <w:sz w:val="18"/>
                <w:szCs w:val="18"/>
              </w:rPr>
            </w:pPr>
          </w:p>
          <w:p w:rsidR="00B520B1" w:rsidRDefault="00274032">
            <w:pPr>
              <w:pStyle w:val="Nagwek"/>
              <w:rPr>
                <w:b/>
                <w:i/>
                <w:sz w:val="18"/>
                <w:szCs w:val="18"/>
                <w:vertAlign w:val="superscript"/>
              </w:rPr>
            </w:pPr>
            <w:r>
              <w:rPr>
                <w:b/>
                <w:i/>
                <w:sz w:val="20"/>
                <w:szCs w:val="20"/>
              </w:rPr>
              <w:t xml:space="preserve">Pomieszczenie </w:t>
            </w:r>
            <w:r>
              <w:rPr>
                <w:b/>
                <w:i/>
                <w:sz w:val="20"/>
                <w:szCs w:val="20"/>
              </w:rPr>
              <w:t>B1/05/1.4/ZOS_A</w:t>
            </w:r>
            <w:r>
              <w:rPr>
                <w:i/>
                <w:sz w:val="20"/>
                <w:szCs w:val="20"/>
              </w:rPr>
              <w:t xml:space="preserve">  - </w:t>
            </w:r>
            <w:r>
              <w:rPr>
                <w:b/>
                <w:i/>
                <w:sz w:val="18"/>
                <w:szCs w:val="18"/>
              </w:rPr>
              <w:t>2,50x5,0m, tj. 12,5m</w:t>
            </w:r>
            <w:r>
              <w:rPr>
                <w:b/>
                <w:i/>
                <w:sz w:val="18"/>
                <w:szCs w:val="18"/>
                <w:vertAlign w:val="superscript"/>
              </w:rPr>
              <w:t>2</w:t>
            </w:r>
          </w:p>
        </w:tc>
      </w:tr>
      <w:tr w:rsidR="00B520B1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B520B1" w:rsidRDefault="0027403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B520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B520B1" w:rsidRDefault="00274032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pl-PL"/>
              </w:rPr>
              <w:t>wpuszczane w sufit podwieszany</w:t>
            </w:r>
          </w:p>
        </w:tc>
      </w:tr>
      <w:tr w:rsidR="00B520B1">
        <w:trPr>
          <w:trHeight w:val="1542"/>
        </w:trPr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Rodzaj oświetlenia  (standardowo zaprojektowane zostanie </w:t>
            </w:r>
            <w:r>
              <w:rPr>
                <w:sz w:val="28"/>
                <w:szCs w:val="28"/>
                <w:lang w:val="pl-PL"/>
              </w:rPr>
              <w:t>oświetlenie LED jeżeli inne lub należy zachować specjalne parametry należy podać)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Światło podobne do światła dziennego, żarówki imitujące światło słoneczne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B520B1" w:rsidRDefault="00B520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B520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B520B1" w:rsidRDefault="0027403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230V-typ / ilość  (w dalszej części </w:t>
            </w:r>
            <w:r>
              <w:rPr>
                <w:sz w:val="28"/>
                <w:szCs w:val="28"/>
                <w:lang w:val="pl-PL"/>
              </w:rPr>
              <w:t>należy oznaczyć lokalizację)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  <w:lang w:val="pl-PL"/>
              </w:rPr>
              <w:t>16szt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Wszystkie urządzenia działają pod napięciem 230V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Tak, Zgodnie z normami, należy przewidzieć awaryjne </w:t>
            </w:r>
            <w:r>
              <w:rPr>
                <w:i/>
                <w:sz w:val="18"/>
                <w:szCs w:val="18"/>
              </w:rPr>
              <w:t>podtrzymanie prądu UPS dla komputera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B520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B520B1" w:rsidRDefault="0027403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Woda zimna/ciepła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Tak ścieki powinny podlegać neutralizacji, mogą </w:t>
            </w:r>
            <w:r>
              <w:rPr>
                <w:i/>
                <w:sz w:val="18"/>
                <w:szCs w:val="18"/>
              </w:rPr>
              <w:t>zawierać słabe kwasy i słabe zasady, kanalizacja musi być w wykonaniu chemoodpornym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Wentylacja (parametry wymagane , ilość wymian powietrza , temperatura, wilgoć)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Temperatura 18-22 st C, wilgotność 40-70%,</w:t>
            </w:r>
            <w:r>
              <w:rPr>
                <w:i/>
                <w:sz w:val="18"/>
                <w:szCs w:val="18"/>
              </w:rPr>
              <w:t xml:space="preserve"> wymagany jest system centralnej wentylacji  i klimatyzacji z mozliwością regulacji temperatury. Minimum 5 wymian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</w:tcPr>
          <w:p w:rsidR="00B520B1" w:rsidRDefault="00274032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9464" w:type="dxa"/>
            <w:gridSpan w:val="2"/>
            <w:shd w:val="clear" w:color="auto" w:fill="BFBFBF" w:themeFill="background1" w:themeFillShade="BF"/>
          </w:tcPr>
          <w:p w:rsidR="00B520B1" w:rsidRDefault="0027403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B520B1" w:rsidRDefault="00B520B1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Internetowe/ethernet 4</w:t>
            </w:r>
          </w:p>
        </w:tc>
      </w:tr>
      <w:tr w:rsidR="00B520B1">
        <w:tc>
          <w:tcPr>
            <w:tcW w:w="4248" w:type="dxa"/>
            <w:shd w:val="clear" w:color="auto" w:fill="EAF1DD" w:themeFill="accent3" w:themeFillTint="33"/>
          </w:tcPr>
          <w:p w:rsidR="00B520B1" w:rsidRDefault="00274032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5216" w:type="dxa"/>
            <w:shd w:val="clear" w:color="auto" w:fill="EAF1DD" w:themeFill="accent3" w:themeFillTint="33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od drzwi wejściwych do laboratorium z zewnątrz oraz drzwi  wejściwych do laboratorium wewnątrz budynku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  <w:shd w:val="clear" w:color="auto" w:fill="EAF1DD" w:themeFill="accent3" w:themeFillTint="33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5216" w:type="dxa"/>
            <w:shd w:val="clear" w:color="auto" w:fill="EAF1DD" w:themeFill="accent3" w:themeFillTint="33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Osprz</w:t>
            </w:r>
            <w:r>
              <w:rPr>
                <w:sz w:val="28"/>
                <w:szCs w:val="28"/>
                <w:lang w:val="pl-PL"/>
              </w:rPr>
              <w:t xml:space="preserve">ęt do mycia 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zlew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Tak, 1 szt.interkom</w:t>
            </w:r>
          </w:p>
        </w:tc>
      </w:tr>
      <w:tr w:rsidR="00B520B1">
        <w:trPr>
          <w:trHeight w:val="476"/>
        </w:trPr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  <w:lang w:val="pl-PL"/>
              </w:rPr>
              <w:t>zlewozmywak</w:t>
            </w:r>
            <w:r>
              <w:rPr>
                <w:i/>
                <w:sz w:val="18"/>
                <w:szCs w:val="18"/>
              </w:rPr>
              <w:t xml:space="preserve"> dwukomorowy laboratoryjny głęboki chemoodporny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Szybkopłuczka do oczu przy zlewie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</w:t>
            </w:r>
            <w:r>
              <w:rPr>
                <w:sz w:val="28"/>
                <w:szCs w:val="28"/>
                <w:lang w:val="pl-PL"/>
              </w:rPr>
              <w:t>amykane otwarte)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Blaty kompozytowe laboratoryjne kwaso i rozpuszczalniko odporne, szafki podblatowe jezdne,szafki z szufladami, półki wiszacelub stojące  nad blatem, 2 stołki laboratoryjne jeżdząco obrotowe do pracy przy aparacie oraz 2 krzesła laboratoryj</w:t>
            </w:r>
            <w:r>
              <w:rPr>
                <w:i/>
                <w:sz w:val="18"/>
                <w:szCs w:val="18"/>
              </w:rPr>
              <w:t>ne z oparciem do pracy przy komputerze przy wysokim blacie na wysokości 90 cm, jedna szafa aktowa na dokumentację.</w:t>
            </w:r>
          </w:p>
          <w:p w:rsidR="00B520B1" w:rsidRDefault="00B520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B520B1">
        <w:tc>
          <w:tcPr>
            <w:tcW w:w="9464" w:type="dxa"/>
            <w:gridSpan w:val="2"/>
            <w:shd w:val="clear" w:color="auto" w:fill="FF9933"/>
          </w:tcPr>
          <w:p w:rsidR="00B520B1" w:rsidRDefault="00274032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B520B1">
        <w:tc>
          <w:tcPr>
            <w:tcW w:w="4248" w:type="dxa"/>
            <w:tcBorders>
              <w:bottom w:val="single" w:sz="4" w:space="0" w:color="auto"/>
            </w:tcBorders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(w tym miejscu należy załączyć rysunek </w:t>
            </w:r>
            <w:r>
              <w:rPr>
                <w:sz w:val="28"/>
                <w:szCs w:val="28"/>
                <w:lang w:val="pl-PL"/>
              </w:rPr>
              <w:t xml:space="preserve">pomieszczenia – zgodnie z opracowanym rzutem- z informacją na temat lokalizacji wszystkich urządzeń wynikających z technologii i przeznaczenia uwzględniających ciężar urządzeń, konieczność fundamentowania , zapotrzebowanie na media- jakie /ilość itp. inne </w:t>
            </w:r>
            <w:r>
              <w:rPr>
                <w:sz w:val="28"/>
                <w:szCs w:val="28"/>
                <w:lang w:val="pl-PL"/>
              </w:rPr>
              <w:t>inf.)</w:t>
            </w:r>
          </w:p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5216" w:type="dxa"/>
            <w:tcBorders>
              <w:bottom w:val="single" w:sz="4" w:space="0" w:color="auto"/>
            </w:tcBorders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Spektrometr absorpcji atomowej MA-2.  Lodówka </w:t>
            </w:r>
          </w:p>
          <w:p w:rsidR="00B520B1" w:rsidRDefault="00B520B1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B520B1">
        <w:tc>
          <w:tcPr>
            <w:tcW w:w="9464" w:type="dxa"/>
            <w:gridSpan w:val="2"/>
            <w:shd w:val="clear" w:color="auto" w:fill="FF9933"/>
          </w:tcPr>
          <w:p w:rsidR="00B520B1" w:rsidRDefault="00274032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B520B1">
        <w:tc>
          <w:tcPr>
            <w:tcW w:w="4248" w:type="dxa"/>
          </w:tcPr>
          <w:p w:rsidR="00B520B1" w:rsidRDefault="00274032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</w:t>
            </w:r>
            <w:r>
              <w:rPr>
                <w:sz w:val="28"/>
                <w:szCs w:val="28"/>
                <w:lang w:val="pl-PL"/>
              </w:rPr>
              <w:t>ika )</w:t>
            </w:r>
          </w:p>
        </w:tc>
        <w:tc>
          <w:tcPr>
            <w:tcW w:w="5216" w:type="dxa"/>
          </w:tcPr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Okap wyciągowy nad aparatem </w:t>
            </w:r>
          </w:p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do pomieszczenia z korytarza wewnętrznego bez progów, z umiejscowioną centralnie niewelką bezpieczną szybą </w:t>
            </w:r>
          </w:p>
          <w:p w:rsidR="00B520B1" w:rsidRDefault="00274032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Drzwi przesuwne pomiędzy pomieszczeniami  </w:t>
            </w:r>
            <w:r>
              <w:rPr>
                <w:i/>
                <w:sz w:val="20"/>
                <w:szCs w:val="20"/>
              </w:rPr>
              <w:t>B1/05/1.4/ZOS_A i B1/05/1.4/ZOS_B</w:t>
            </w:r>
          </w:p>
        </w:tc>
      </w:tr>
    </w:tbl>
    <w:p w:rsidR="00B520B1" w:rsidRDefault="00B520B1"/>
    <w:p w:rsidR="00B520B1" w:rsidRDefault="002740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Osoba sporządzająca: </w:t>
      </w:r>
      <w:r>
        <w:rPr>
          <w:sz w:val="24"/>
          <w:szCs w:val="24"/>
        </w:rPr>
        <w:t>.....Grażyna Dembska ............................................................</w:t>
      </w:r>
    </w:p>
    <w:p w:rsidR="00B520B1" w:rsidRDefault="00274032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B520B1" w:rsidRDefault="00B520B1">
      <w:pPr>
        <w:spacing w:after="0" w:line="240" w:lineRule="auto"/>
        <w:rPr>
          <w:i/>
          <w:sz w:val="18"/>
          <w:szCs w:val="18"/>
        </w:rPr>
      </w:pPr>
    </w:p>
    <w:p w:rsidR="00B520B1" w:rsidRDefault="00B520B1">
      <w:pPr>
        <w:spacing w:after="0" w:line="240" w:lineRule="auto"/>
        <w:rPr>
          <w:sz w:val="24"/>
          <w:szCs w:val="24"/>
        </w:rPr>
      </w:pPr>
    </w:p>
    <w:p w:rsidR="00B520B1" w:rsidRDefault="002740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...........690 490 338.....................................</w:t>
      </w:r>
      <w:r>
        <w:rPr>
          <w:sz w:val="24"/>
          <w:szCs w:val="24"/>
        </w:rPr>
        <w:t>........................</w:t>
      </w:r>
    </w:p>
    <w:p w:rsidR="00B520B1" w:rsidRDefault="00B520B1">
      <w:pPr>
        <w:spacing w:after="0" w:line="240" w:lineRule="auto"/>
        <w:rPr>
          <w:sz w:val="24"/>
          <w:szCs w:val="24"/>
        </w:rPr>
      </w:pPr>
    </w:p>
    <w:p w:rsidR="00B520B1" w:rsidRDefault="00B520B1">
      <w:pPr>
        <w:spacing w:after="0" w:line="240" w:lineRule="auto"/>
        <w:rPr>
          <w:sz w:val="24"/>
          <w:szCs w:val="24"/>
        </w:rPr>
      </w:pPr>
    </w:p>
    <w:p w:rsidR="00B520B1" w:rsidRDefault="0027403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...22.- ..11..... - 2021 r.  </w:t>
      </w:r>
    </w:p>
    <w:sectPr w:rsidR="00B520B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0B1" w:rsidRDefault="00274032">
      <w:pPr>
        <w:spacing w:after="0" w:line="240" w:lineRule="auto"/>
      </w:pPr>
      <w:r>
        <w:separator/>
      </w:r>
    </w:p>
  </w:endnote>
  <w:endnote w:type="continuationSeparator" w:id="0">
    <w:p w:rsidR="00B520B1" w:rsidRDefault="00274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B520B1" w:rsidRDefault="00274032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74032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B520B1" w:rsidRDefault="00274032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B520B1" w:rsidRDefault="00274032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0B1" w:rsidRDefault="00274032">
      <w:pPr>
        <w:spacing w:after="0" w:line="240" w:lineRule="auto"/>
      </w:pPr>
      <w:r>
        <w:separator/>
      </w:r>
    </w:p>
  </w:footnote>
  <w:footnote w:type="continuationSeparator" w:id="0">
    <w:p w:rsidR="00B520B1" w:rsidRDefault="002740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0B1"/>
    <w:rsid w:val="00274032"/>
    <w:rsid w:val="00B52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Bezodstpw">
    <w:name w:val="No Spacing"/>
    <w:uiPriority w:val="1"/>
    <w:qFormat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Bezodstpw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1079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2021-12-12T16:34:00Z</dcterms:created>
  <dcterms:modified xsi:type="dcterms:W3CDTF">2021-12-12T16:34:00Z</dcterms:modified>
</cp:coreProperties>
</file>